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6EF8" w14:textId="77777777" w:rsidR="00C429CD" w:rsidRDefault="00C429CD" w:rsidP="00C429CD">
      <w:pPr>
        <w:jc w:val="center"/>
        <w:rPr>
          <w:rFonts w:eastAsia="Times New Roman" w:cs="Times New Roman"/>
          <w:b/>
          <w:color w:val="4F81BD" w:themeColor="accent1"/>
          <w:sz w:val="36"/>
          <w:szCs w:val="36"/>
          <w:u w:val="single"/>
        </w:rPr>
      </w:pPr>
      <w:r w:rsidRPr="00C429CD">
        <w:rPr>
          <w:rFonts w:eastAsia="Times New Roman" w:cs="Times New Roman"/>
          <w:b/>
          <w:color w:val="4F81BD" w:themeColor="accent1"/>
          <w:sz w:val="36"/>
          <w:szCs w:val="36"/>
          <w:u w:val="single"/>
        </w:rPr>
        <w:t>WHS World Language Learning Targets</w:t>
      </w:r>
    </w:p>
    <w:p w14:paraId="2B8205D9" w14:textId="77777777" w:rsidR="00C429CD" w:rsidRPr="00C429CD" w:rsidRDefault="00C429CD" w:rsidP="00C429CD">
      <w:pPr>
        <w:jc w:val="center"/>
        <w:rPr>
          <w:rFonts w:eastAsia="Times New Roman" w:cs="Times New Roman"/>
          <w:b/>
          <w:color w:val="4F81BD" w:themeColor="accent1"/>
          <w:sz w:val="36"/>
          <w:szCs w:val="36"/>
          <w:u w:val="single"/>
        </w:rPr>
      </w:pPr>
      <w:bookmarkStart w:id="0" w:name="_GoBack"/>
      <w:bookmarkEnd w:id="0"/>
    </w:p>
    <w:p w14:paraId="362722EF" w14:textId="77777777" w:rsidR="005354A0" w:rsidRPr="00EA5A83" w:rsidRDefault="00F15279" w:rsidP="00EA5A83">
      <w:pPr>
        <w:rPr>
          <w:rFonts w:eastAsia="Times New Roman" w:cs="Times New Roman"/>
          <w:b/>
          <w:i/>
          <w:color w:val="4F81BD" w:themeColor="accent1"/>
          <w:sz w:val="32"/>
          <w:szCs w:val="32"/>
        </w:rPr>
      </w:pPr>
      <w:r w:rsidRPr="00A7760E">
        <w:rPr>
          <w:rFonts w:eastAsia="Times New Roman" w:cs="Times New Roman"/>
          <w:b/>
          <w:i/>
          <w:color w:val="4F81BD" w:themeColor="accent1"/>
          <w:sz w:val="32"/>
          <w:szCs w:val="32"/>
        </w:rPr>
        <w:t xml:space="preserve">Standard </w:t>
      </w:r>
      <w:r w:rsidR="00EA5A83">
        <w:rPr>
          <w:rFonts w:eastAsia="Times New Roman" w:cs="Times New Roman"/>
          <w:b/>
          <w:i/>
          <w:color w:val="4F81BD" w:themeColor="accent1"/>
          <w:sz w:val="32"/>
          <w:szCs w:val="32"/>
        </w:rPr>
        <w:t xml:space="preserve">1:  Interpersonal Communication: </w:t>
      </w:r>
      <w:r w:rsidR="00F4466E"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Engage in con</w:t>
      </w:r>
      <w:r w:rsid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 xml:space="preserve">versations and informal written </w:t>
      </w:r>
      <w:r w:rsidR="00F4466E"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correspondence on a variety of topics.</w:t>
      </w:r>
    </w:p>
    <w:p w14:paraId="16740125" w14:textId="77777777" w:rsidR="00EA5A83" w:rsidRPr="005354A0" w:rsidRDefault="00EA5A83" w:rsidP="00EA5A83">
      <w:pPr>
        <w:jc w:val="center"/>
        <w:rPr>
          <w:rFonts w:cs="Times New Roman"/>
          <w:b/>
          <w:i/>
          <w:color w:val="632423" w:themeColor="accent2" w:themeShade="80"/>
          <w:sz w:val="32"/>
          <w:szCs w:val="32"/>
        </w:rPr>
      </w:pPr>
    </w:p>
    <w:p w14:paraId="7B5CA581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ask questions using complete sentences.</w:t>
      </w:r>
    </w:p>
    <w:p w14:paraId="2C46477E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respond to questions using complete sentences.</w:t>
      </w:r>
    </w:p>
    <w:p w14:paraId="1F31698B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communicate about topics that are familiar to me.</w:t>
      </w:r>
    </w:p>
    <w:p w14:paraId="45AAB8E3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recognize vocabulary related to feelings and emotions.</w:t>
      </w:r>
    </w:p>
    <w:p w14:paraId="4183A991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talk about my feelings.</w:t>
      </w:r>
    </w:p>
    <w:p w14:paraId="730CF5FE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ask others about their feelings.</w:t>
      </w:r>
    </w:p>
    <w:p w14:paraId="5345F4B4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understand vocabulary in context.</w:t>
      </w:r>
    </w:p>
    <w:p w14:paraId="3DC978BB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produce vocabulary in context.</w:t>
      </w:r>
    </w:p>
    <w:p w14:paraId="75296184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converse in the target language.</w:t>
      </w:r>
    </w:p>
    <w:p w14:paraId="4F8EFF03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write in the target language.</w:t>
      </w:r>
    </w:p>
    <w:p w14:paraId="3BD9EBE2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recognize the difference between formal and informal.</w:t>
      </w:r>
    </w:p>
    <w:p w14:paraId="323B161E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provide information on familiar topics.</w:t>
      </w:r>
    </w:p>
    <w:p w14:paraId="1FCC4EA6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elicit information about familiar topics.</w:t>
      </w:r>
    </w:p>
    <w:p w14:paraId="7BF1F04C" w14:textId="77777777" w:rsidR="00F4466E" w:rsidRPr="00A7760E" w:rsidRDefault="00F4466E" w:rsidP="00A7760E">
      <w:pPr>
        <w:ind w:left="360"/>
        <w:rPr>
          <w:color w:val="0000FF"/>
        </w:rPr>
      </w:pPr>
    </w:p>
    <w:p w14:paraId="0B9C8415" w14:textId="77777777" w:rsidR="00F4466E" w:rsidRPr="00EA5A83" w:rsidRDefault="00F15279" w:rsidP="00EA5A83">
      <w:pPr>
        <w:rPr>
          <w:rFonts w:eastAsia="Times New Roman" w:cs="Times New Roman"/>
          <w:b/>
          <w:i/>
          <w:color w:val="4F81BD" w:themeColor="accent1"/>
          <w:sz w:val="32"/>
          <w:szCs w:val="32"/>
        </w:rPr>
      </w:pPr>
      <w:r w:rsidRPr="00A7760E">
        <w:rPr>
          <w:rFonts w:eastAsia="Times New Roman" w:cs="Times New Roman"/>
          <w:b/>
          <w:i/>
          <w:color w:val="4F81BD" w:themeColor="accent1"/>
          <w:sz w:val="32"/>
          <w:szCs w:val="32"/>
        </w:rPr>
        <w:t>Standard 2: Interpretive Communication</w:t>
      </w:r>
      <w:r w:rsidR="00EA5A83">
        <w:rPr>
          <w:rFonts w:eastAsia="Times New Roman" w:cs="Times New Roman"/>
          <w:b/>
          <w:i/>
          <w:color w:val="4F81BD" w:themeColor="accent1"/>
          <w:sz w:val="32"/>
          <w:szCs w:val="32"/>
        </w:rPr>
        <w:t xml:space="preserve">: </w:t>
      </w:r>
      <w:r w:rsidR="00F4466E"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Understand and interpret written and spoken language on a variety of topics.</w:t>
      </w:r>
    </w:p>
    <w:p w14:paraId="0E83BF79" w14:textId="77777777" w:rsidR="00F4466E" w:rsidRPr="00A7760E" w:rsidRDefault="00F4466E" w:rsidP="00A7760E"/>
    <w:p w14:paraId="6F552E04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recognize authentic auditory and written materials.</w:t>
      </w:r>
    </w:p>
    <w:p w14:paraId="31D33DF9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determine the main idea.</w:t>
      </w:r>
    </w:p>
    <w:p w14:paraId="0FFD504D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determine topics.</w:t>
      </w:r>
    </w:p>
    <w:p w14:paraId="03FE6175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locate specific details.</w:t>
      </w:r>
    </w:p>
    <w:p w14:paraId="50ED83EB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skim and scan.</w:t>
      </w:r>
    </w:p>
    <w:p w14:paraId="42EAB3F9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use visual supports and context clues to interpret text.</w:t>
      </w:r>
    </w:p>
    <w:p w14:paraId="41073CFC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use predictions to interpret texts.</w:t>
      </w:r>
    </w:p>
    <w:p w14:paraId="4DBB6E1B" w14:textId="77777777" w:rsidR="00F4466E" w:rsidRPr="00A7760E" w:rsidRDefault="00F4466E" w:rsidP="00A7760E">
      <w:pPr>
        <w:pStyle w:val="ListParagraph"/>
        <w:numPr>
          <w:ilvl w:val="0"/>
          <w:numId w:val="1"/>
        </w:numPr>
        <w:rPr>
          <w:color w:val="0000FF"/>
        </w:rPr>
      </w:pPr>
      <w:r w:rsidRPr="00A7760E">
        <w:rPr>
          <w:color w:val="0000FF"/>
        </w:rPr>
        <w:t>I can use grammatical structures to interpret meaning.</w:t>
      </w:r>
    </w:p>
    <w:p w14:paraId="2A7BE47E" w14:textId="77777777" w:rsidR="00F4466E" w:rsidRPr="00A7760E" w:rsidRDefault="00F4466E" w:rsidP="00A7760E"/>
    <w:p w14:paraId="6DF971B7" w14:textId="77777777" w:rsidR="00F15279" w:rsidRPr="00EA5A83" w:rsidRDefault="00F15279" w:rsidP="00EA5A83">
      <w:pPr>
        <w:rPr>
          <w:rFonts w:eastAsia="Times New Roman" w:cs="Times New Roman"/>
          <w:b/>
          <w:color w:val="4F81BD" w:themeColor="accent1"/>
          <w:sz w:val="32"/>
          <w:szCs w:val="32"/>
        </w:rPr>
      </w:pPr>
      <w:r w:rsidRPr="00A7760E">
        <w:rPr>
          <w:rFonts w:eastAsia="Times New Roman" w:cs="Times New Roman"/>
          <w:b/>
          <w:color w:val="4F81BD" w:themeColor="accent1"/>
          <w:sz w:val="32"/>
          <w:szCs w:val="32"/>
        </w:rPr>
        <w:t>Standard 3: Presentational</w:t>
      </w:r>
      <w:r w:rsidR="00EA5A83">
        <w:rPr>
          <w:rFonts w:eastAsia="Times New Roman" w:cs="Times New Roman"/>
          <w:b/>
          <w:color w:val="4F81BD" w:themeColor="accent1"/>
          <w:sz w:val="32"/>
          <w:szCs w:val="32"/>
        </w:rPr>
        <w:t xml:space="preserve">: </w:t>
      </w:r>
      <w:r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Present information, concepts, and ideas, orally and in writing, to an audience of listeners or readers on a variety of topics.</w:t>
      </w:r>
    </w:p>
    <w:p w14:paraId="158C5F50" w14:textId="77777777" w:rsidR="00F15279" w:rsidRPr="00A7760E" w:rsidRDefault="00F15279" w:rsidP="00A7760E"/>
    <w:p w14:paraId="45312DD8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pronounce words and phrases in the target language.</w:t>
      </w:r>
    </w:p>
    <w:p w14:paraId="0AB890A3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read aloud using appropriate phrasing.</w:t>
      </w:r>
    </w:p>
    <w:p w14:paraId="65917688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read aloud using appropriate intonation.</w:t>
      </w:r>
    </w:p>
    <w:p w14:paraId="187D3DE3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speak sentences in the target language.</w:t>
      </w:r>
    </w:p>
    <w:p w14:paraId="17BBF852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lastRenderedPageBreak/>
        <w:t>I can tell a story using a series of related sentences</w:t>
      </w:r>
    </w:p>
    <w:p w14:paraId="213226E0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talk about familiar events or experiences.</w:t>
      </w:r>
    </w:p>
    <w:p w14:paraId="1C0A24FC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write sentences in the target language.</w:t>
      </w:r>
    </w:p>
    <w:p w14:paraId="4C39A792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write a series of related sentences.</w:t>
      </w:r>
    </w:p>
    <w:p w14:paraId="5ADE6594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write about familiar topics.</w:t>
      </w:r>
    </w:p>
    <w:p w14:paraId="20EBBAEE" w14:textId="77777777" w:rsidR="00E0081E" w:rsidRPr="00A7760E" w:rsidRDefault="00E0081E" w:rsidP="00A7760E">
      <w:pPr>
        <w:pStyle w:val="ListParagraph"/>
        <w:framePr w:hSpace="180" w:wrap="around" w:vAnchor="text" w:hAnchor="text" w:xAlign="right" w:y="1"/>
        <w:numPr>
          <w:ilvl w:val="0"/>
          <w:numId w:val="2"/>
        </w:numPr>
        <w:suppressOverlap/>
        <w:rPr>
          <w:color w:val="0000FF"/>
        </w:rPr>
      </w:pPr>
      <w:r w:rsidRPr="00A7760E">
        <w:rPr>
          <w:color w:val="0000FF"/>
        </w:rPr>
        <w:t>I can deliver an oral presentation.</w:t>
      </w:r>
    </w:p>
    <w:p w14:paraId="0E6EFFFA" w14:textId="77777777" w:rsidR="00E0081E" w:rsidRDefault="00E0081E" w:rsidP="00A7760E">
      <w:pPr>
        <w:pStyle w:val="ListParagraph"/>
        <w:framePr w:hSpace="180" w:wrap="around" w:vAnchor="text" w:hAnchor="text" w:xAlign="right" w:y="1"/>
        <w:numPr>
          <w:ilvl w:val="0"/>
          <w:numId w:val="2"/>
        </w:numPr>
        <w:suppressOverlap/>
        <w:rPr>
          <w:color w:val="0000FF"/>
        </w:rPr>
      </w:pPr>
      <w:r w:rsidRPr="00A7760E">
        <w:rPr>
          <w:color w:val="0000FF"/>
        </w:rPr>
        <w:t>I can describe aspects of the culture(s) in which the target language is spoken.</w:t>
      </w:r>
    </w:p>
    <w:p w14:paraId="535EC02F" w14:textId="77777777" w:rsidR="00A7760E" w:rsidRPr="00A7760E" w:rsidRDefault="00A7760E" w:rsidP="00A7760E">
      <w:pPr>
        <w:pStyle w:val="ListParagraph"/>
        <w:framePr w:hSpace="180" w:wrap="around" w:vAnchor="text" w:hAnchor="text" w:xAlign="right" w:y="1"/>
        <w:numPr>
          <w:ilvl w:val="0"/>
          <w:numId w:val="2"/>
        </w:numPr>
        <w:suppressOverlap/>
        <w:rPr>
          <w:color w:val="0000FF"/>
        </w:rPr>
      </w:pPr>
      <w:r>
        <w:rPr>
          <w:color w:val="0000FF"/>
        </w:rPr>
        <w:t>I can present using connected sentences.</w:t>
      </w:r>
    </w:p>
    <w:p w14:paraId="74FFA4E9" w14:textId="77777777" w:rsidR="00E0081E" w:rsidRPr="00A7760E" w:rsidRDefault="00E0081E" w:rsidP="00A7760E"/>
    <w:p w14:paraId="0E6676AF" w14:textId="77777777" w:rsidR="00E0081E" w:rsidRPr="00EA5A83" w:rsidRDefault="00E0081E" w:rsidP="00EA5A83">
      <w:pPr>
        <w:rPr>
          <w:rFonts w:eastAsia="Times New Roman" w:cs="Times New Roman"/>
          <w:b/>
          <w:color w:val="4F81BD" w:themeColor="accent1"/>
          <w:sz w:val="32"/>
          <w:szCs w:val="32"/>
        </w:rPr>
      </w:pPr>
      <w:r w:rsidRPr="00A7760E">
        <w:rPr>
          <w:rFonts w:eastAsia="Times New Roman" w:cs="Times New Roman"/>
          <w:b/>
          <w:color w:val="4F81BD" w:themeColor="accent1"/>
          <w:sz w:val="32"/>
          <w:szCs w:val="32"/>
        </w:rPr>
        <w:t>Standard 4: Comparison</w:t>
      </w:r>
      <w:r w:rsidR="00EA5A83">
        <w:rPr>
          <w:rFonts w:eastAsia="Times New Roman" w:cs="Times New Roman"/>
          <w:b/>
          <w:color w:val="4F81BD" w:themeColor="accent1"/>
          <w:sz w:val="32"/>
          <w:szCs w:val="32"/>
        </w:rPr>
        <w:t xml:space="preserve">: </w:t>
      </w:r>
      <w:r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Compare the nature of language and the cultures of the target language with one’s own.</w:t>
      </w:r>
    </w:p>
    <w:p w14:paraId="0BE3CAC1" w14:textId="77777777" w:rsidR="00E0081E" w:rsidRPr="00A7760E" w:rsidRDefault="00E0081E" w:rsidP="00A7760E"/>
    <w:p w14:paraId="3CE603EA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grammatical structures.</w:t>
      </w:r>
    </w:p>
    <w:p w14:paraId="5F30EB84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recognize similarities between words in English and the target language.</w:t>
      </w:r>
    </w:p>
    <w:p w14:paraId="72C81A0A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relate the grammar of the target language back to English.</w:t>
      </w:r>
    </w:p>
    <w:p w14:paraId="019BF1D7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compare and contrast English and the target language.</w:t>
      </w:r>
    </w:p>
    <w:p w14:paraId="5699707D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common practices of a culture.</w:t>
      </w:r>
    </w:p>
    <w:p w14:paraId="577D4BC5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recognize beliefs and attitudes of a culture.</w:t>
      </w:r>
    </w:p>
    <w:p w14:paraId="7CD09A22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recognize common practices of a culture(s).</w:t>
      </w:r>
    </w:p>
    <w:p w14:paraId="69B5F4D3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recognize common perspectives of a culture(s).</w:t>
      </w:r>
    </w:p>
    <w:p w14:paraId="047E20D7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relate the practices to the perspectives of a culture(s).</w:t>
      </w:r>
    </w:p>
    <w:p w14:paraId="75BE97F1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products of a culture(s).</w:t>
      </w:r>
    </w:p>
    <w:p w14:paraId="2BD7EF77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perspectives of a culture(s).</w:t>
      </w:r>
    </w:p>
    <w:p w14:paraId="160A65E6" w14:textId="77777777" w:rsidR="00E0081E" w:rsidRPr="00A7760E" w:rsidRDefault="00E0081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recognize how products reflect the perspectives of a culture.</w:t>
      </w:r>
    </w:p>
    <w:p w14:paraId="27F3EED7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products, practices, and perspectives of a culture(s).</w:t>
      </w:r>
    </w:p>
    <w:p w14:paraId="541E701E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explain key elements of my own culture.</w:t>
      </w:r>
    </w:p>
    <w:p w14:paraId="2EC009B7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discuss how other cultures influence my own.</w:t>
      </w:r>
    </w:p>
    <w:p w14:paraId="18416AA7" w14:textId="77777777" w:rsidR="00A7760E" w:rsidRPr="00A7760E" w:rsidRDefault="00A7760E" w:rsidP="00A7760E">
      <w:pPr>
        <w:rPr>
          <w:color w:val="0000FF"/>
        </w:rPr>
      </w:pPr>
    </w:p>
    <w:p w14:paraId="20A552D9" w14:textId="77777777" w:rsidR="00A7760E" w:rsidRPr="00EA5A83" w:rsidRDefault="00A7760E" w:rsidP="00EA5A83">
      <w:pPr>
        <w:rPr>
          <w:rFonts w:eastAsia="Times New Roman" w:cs="Times New Roman"/>
          <w:b/>
          <w:color w:val="4F81BD" w:themeColor="accent1"/>
          <w:sz w:val="32"/>
          <w:szCs w:val="32"/>
        </w:rPr>
      </w:pPr>
      <w:r w:rsidRPr="00A7760E">
        <w:rPr>
          <w:rFonts w:eastAsia="Times New Roman" w:cs="Times New Roman"/>
          <w:b/>
          <w:color w:val="4F81BD" w:themeColor="accent1"/>
          <w:sz w:val="32"/>
          <w:szCs w:val="32"/>
        </w:rPr>
        <w:t>Standard 5: Communities</w:t>
      </w:r>
      <w:r w:rsidR="00EA5A83">
        <w:rPr>
          <w:rFonts w:eastAsia="Times New Roman" w:cs="Times New Roman"/>
          <w:b/>
          <w:color w:val="4F81BD" w:themeColor="accent1"/>
          <w:sz w:val="32"/>
          <w:szCs w:val="32"/>
        </w:rPr>
        <w:t xml:space="preserve">: </w:t>
      </w:r>
      <w:r w:rsidRPr="00A7760E">
        <w:rPr>
          <w:rFonts w:eastAsia="Times New Roman" w:cs="Times New Roman"/>
          <w:b/>
          <w:i/>
          <w:color w:val="632423" w:themeColor="accent2" w:themeShade="80"/>
          <w:sz w:val="32"/>
          <w:szCs w:val="32"/>
        </w:rPr>
        <w:t>Encounter and use the target language both in and beyond the classroom for personal enjoyment and lifelong learning.</w:t>
      </w:r>
    </w:p>
    <w:p w14:paraId="016821EF" w14:textId="77777777" w:rsidR="00A7760E" w:rsidRPr="00A7760E" w:rsidRDefault="00A7760E" w:rsidP="00A7760E">
      <w:pPr>
        <w:rPr>
          <w:color w:val="0000FF"/>
        </w:rPr>
      </w:pPr>
    </w:p>
    <w:p w14:paraId="12EA6BCC" w14:textId="77777777" w:rsidR="00E0081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connections between the target language and another content area.</w:t>
      </w:r>
    </w:p>
    <w:p w14:paraId="46363DC3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identify specialized vocabulary in various professions.</w:t>
      </w:r>
    </w:p>
    <w:p w14:paraId="29EC4037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make connections between the target language and specialized vocabulary.</w:t>
      </w:r>
    </w:p>
    <w:p w14:paraId="67683C05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explain the 21</w:t>
      </w:r>
      <w:r w:rsidRPr="00A7760E">
        <w:rPr>
          <w:color w:val="0000FF"/>
          <w:vertAlign w:val="superscript"/>
        </w:rPr>
        <w:t>st</w:t>
      </w:r>
      <w:r w:rsidRPr="00A7760E">
        <w:rPr>
          <w:color w:val="0000FF"/>
        </w:rPr>
        <w:t xml:space="preserve"> century global economy.</w:t>
      </w:r>
    </w:p>
    <w:p w14:paraId="24D374F1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explain the importance of language acquisition.</w:t>
      </w:r>
    </w:p>
    <w:p w14:paraId="5F3A1552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use the target language in the classroom.</w:t>
      </w:r>
    </w:p>
    <w:p w14:paraId="5250C779" w14:textId="77777777" w:rsidR="00A7760E" w:rsidRPr="00A7760E" w:rsidRDefault="00A7760E" w:rsidP="00A7760E">
      <w:pPr>
        <w:pStyle w:val="ListParagraph"/>
        <w:numPr>
          <w:ilvl w:val="0"/>
          <w:numId w:val="2"/>
        </w:numPr>
        <w:rPr>
          <w:color w:val="0000FF"/>
        </w:rPr>
      </w:pPr>
      <w:r w:rsidRPr="00A7760E">
        <w:rPr>
          <w:color w:val="0000FF"/>
        </w:rPr>
        <w:t>I can use the target language in the community.</w:t>
      </w:r>
    </w:p>
    <w:p w14:paraId="00016140" w14:textId="77777777" w:rsidR="00A7760E" w:rsidRDefault="00A7760E" w:rsidP="00E0081E"/>
    <w:sectPr w:rsidR="00A7760E" w:rsidSect="00EA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A0B"/>
    <w:multiLevelType w:val="hybridMultilevel"/>
    <w:tmpl w:val="214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71E53"/>
    <w:multiLevelType w:val="hybridMultilevel"/>
    <w:tmpl w:val="3BEA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E"/>
    <w:rsid w:val="005354A0"/>
    <w:rsid w:val="008B029D"/>
    <w:rsid w:val="008E5F98"/>
    <w:rsid w:val="00A7760E"/>
    <w:rsid w:val="00C429CD"/>
    <w:rsid w:val="00E0081E"/>
    <w:rsid w:val="00EA5A83"/>
    <w:rsid w:val="00F15279"/>
    <w:rsid w:val="00F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5C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2931</Characters>
  <Application>Microsoft Macintosh Word</Application>
  <DocSecurity>0</DocSecurity>
  <Lines>24</Lines>
  <Paragraphs>6</Paragraphs>
  <ScaleCrop>false</ScaleCrop>
  <Company>RSU14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burton</dc:creator>
  <cp:keywords/>
  <dc:description/>
  <cp:lastModifiedBy>tianna burton</cp:lastModifiedBy>
  <cp:revision>2</cp:revision>
  <dcterms:created xsi:type="dcterms:W3CDTF">2014-08-26T11:54:00Z</dcterms:created>
  <dcterms:modified xsi:type="dcterms:W3CDTF">2014-08-26T13:36:00Z</dcterms:modified>
</cp:coreProperties>
</file>